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CCDAF" w14:textId="19528126" w:rsidR="002A31BF" w:rsidRDefault="00D60F38" w:rsidP="00DA6BFB">
      <w:pPr>
        <w:spacing w:before="60" w:after="0" w:line="240" w:lineRule="auto"/>
        <w:jc w:val="both"/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</w:pPr>
      <w:r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Národní technické muzeum otevírá stěžejní v</w:t>
      </w:r>
      <w:r w:rsidR="00DA6BFB" w:rsidRPr="002A31BF"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ýstav</w:t>
      </w:r>
      <w:r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u</w:t>
      </w:r>
      <w:r w:rsidR="00DA6BFB" w:rsidRPr="002A31BF"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„</w:t>
      </w:r>
      <w:proofErr w:type="spellStart"/>
      <w:r w:rsidR="00DA6BFB" w:rsidRPr="002A31BF"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Hardtmuth</w:t>
      </w:r>
      <w:proofErr w:type="spellEnd"/>
      <w:r w:rsidR="00DA6BFB" w:rsidRPr="002A31BF"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: od uhlu k tužkařskému impériu</w:t>
      </w:r>
      <w:r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>“</w:t>
      </w:r>
      <w:r w:rsidR="00DA6BFB" w:rsidRPr="002A31BF"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  <w:t xml:space="preserve"> </w:t>
      </w:r>
    </w:p>
    <w:p w14:paraId="0D31486E" w14:textId="77777777" w:rsidR="001140BB" w:rsidRPr="002A31BF" w:rsidRDefault="001140BB" w:rsidP="00DA6BFB">
      <w:pPr>
        <w:spacing w:before="60" w:after="0" w:line="240" w:lineRule="auto"/>
        <w:jc w:val="both"/>
        <w:rPr>
          <w:rFonts w:ascii="Calibri" w:eastAsia="Times New Roman" w:hAnsi="Calibri" w:cs="Calibri"/>
          <w:b/>
          <w:color w:val="000000"/>
          <w:sz w:val="40"/>
          <w:szCs w:val="40"/>
          <w:lang w:eastAsia="cs-CZ"/>
        </w:rPr>
      </w:pPr>
    </w:p>
    <w:p w14:paraId="446ADAF2" w14:textId="3BD16301" w:rsidR="002A31BF" w:rsidRPr="00FD48E7" w:rsidRDefault="002A31BF" w:rsidP="005C45C8">
      <w:pPr>
        <w:spacing w:before="60" w:after="0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</w:pPr>
      <w:r w:rsidRPr="002A31BF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Národní technické muzeum </w:t>
      </w:r>
      <w:r w:rsidR="00D60F38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představuje</w:t>
      </w:r>
      <w:r w:rsidRPr="002A31BF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</w:t>
      </w:r>
      <w:r w:rsidR="00D60F38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svůj stěžejní</w:t>
      </w:r>
      <w:r w:rsidRPr="002A31BF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výstavní projekt letošního roku. Výstava </w:t>
      </w:r>
      <w:r w:rsidR="00B63856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s názvem „</w:t>
      </w:r>
      <w:proofErr w:type="spellStart"/>
      <w:r w:rsidRPr="002A31BF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Hardtmuth</w:t>
      </w:r>
      <w:proofErr w:type="spellEnd"/>
      <w:r w:rsidRPr="002A31BF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: od uhlu k tužkařskému impériu</w:t>
      </w:r>
      <w:r w:rsidR="00B63856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“</w:t>
      </w:r>
      <w:r w:rsidR="00712A8A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představí </w:t>
      </w:r>
      <w:r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celou šíři činnosti architekta, vynálezce a podnikatele Josepha </w:t>
      </w:r>
      <w:proofErr w:type="spellStart"/>
      <w:r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Hardtmutha</w:t>
      </w:r>
      <w:proofErr w:type="spellEnd"/>
      <w:r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, 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úspěšnou </w:t>
      </w:r>
      <w:r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firm</w:t>
      </w:r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u</w:t>
      </w:r>
      <w:r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, kterou </w:t>
      </w:r>
      <w:r w:rsidR="001B73C6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založil</w:t>
      </w:r>
      <w:r w:rsidR="008A1A4F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a</w:t>
      </w:r>
      <w:r w:rsidR="00302267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 </w:t>
      </w:r>
      <w:r w:rsidR="008A1A4F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která dosáhla světové proslulosti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, </w:t>
      </w:r>
      <w:r w:rsidR="001B73C6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její 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historii a výrobky. Komplexní informace ve výstavě doplňují zajímavé předměty</w:t>
      </w:r>
      <w:r w:rsidR="000B68DB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</w:t>
      </w:r>
      <w:r w:rsidR="00AD1E3C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z výroby </w:t>
      </w:r>
      <w:r w:rsidR="000B68DB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jako </w:t>
      </w:r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keramické výrobky z 19. století</w:t>
      </w:r>
      <w:r w:rsidR="00B6776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– tzv. vídeňská kamenina</w:t>
      </w:r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, 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nejstarší dochovaný výrobek </w:t>
      </w:r>
      <w:proofErr w:type="spellStart"/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Koh</w:t>
      </w:r>
      <w:proofErr w:type="spellEnd"/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-i-</w:t>
      </w:r>
      <w:proofErr w:type="spellStart"/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noor</w:t>
      </w:r>
      <w:proofErr w:type="spellEnd"/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</w:t>
      </w:r>
      <w:proofErr w:type="spellStart"/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Hardtmuth</w:t>
      </w:r>
      <w:proofErr w:type="spellEnd"/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– kazeta na tužky</w:t>
      </w:r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 z 80. let 19. století</w:t>
      </w:r>
      <w:r w:rsidR="003F1A38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, </w:t>
      </w:r>
      <w:r w:rsidR="00D169AD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pře</w:t>
      </w:r>
      <w:r w:rsidR="000B68DB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hled tužkařských výrobků od počátku 20. století po rok 1990, modely staveb nebo replika </w:t>
      </w:r>
      <w:r w:rsidR="001A59EF" w:rsidRPr="00AD1E3C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vévodského klobouku s korunou knížat z Liechtensteina ze 17. století.</w:t>
      </w:r>
      <w:r w:rsidR="001A59EF" w:rsidRPr="00B6385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FD48E7" w:rsidRPr="00FD48E7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Výstava vznikla ve spolupráci </w:t>
      </w:r>
      <w:r w:rsidR="00F42B85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tří národních kulturních institucí. Konkrétně Národního technického muzea, Národního zemědělského muzea a Národního památkového ústavu.</w:t>
      </w:r>
    </w:p>
    <w:p w14:paraId="35D1CE23" w14:textId="13EBE2A7" w:rsidR="00D60F38" w:rsidRPr="00D60F38" w:rsidRDefault="00D60F38" w:rsidP="00895F7B">
      <w:pPr>
        <w:spacing w:before="60" w:after="0"/>
        <w:jc w:val="both"/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</w:pPr>
      <w:r w:rsidRPr="003022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Generální ředitel NTM Karel Ksandr k této stěžejní výstavě Národního technického muzea poznamenal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: „Široké veřejnosti, když se řekne jméno HARDTMUTH, tak vyvstane na mysli především tužka a také minaret v parku 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l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ednického zámku. Domnívám se, že osobnost Josefa </w:t>
      </w:r>
      <w:proofErr w:type="spellStart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Hardtmutha</w:t>
      </w:r>
      <w:proofErr w:type="spellEnd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 a jeho pokračovatelů si zaslouží širší představení, neboť se nejedná pouze o</w:t>
      </w:r>
      <w:r w:rsidR="0030226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 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knížecího architekta, ale také </w:t>
      </w:r>
      <w:r w:rsidR="004E1BFA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o 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vynálezce a podnikatele. 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V případě 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firmy </w:t>
      </w:r>
      <w:proofErr w:type="spellStart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Hardtmuth</w:t>
      </w:r>
      <w:proofErr w:type="spellEnd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 </w:t>
      </w:r>
      <w:r w:rsidR="00F02F02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br/>
      </w:r>
      <w:proofErr w:type="spellStart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Koh</w:t>
      </w:r>
      <w:proofErr w:type="spellEnd"/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-</w:t>
      </w:r>
      <w:r w:rsidR="00F02F02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i-</w:t>
      </w:r>
      <w:proofErr w:type="spellStart"/>
      <w:r w:rsidR="00F02F02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noor</w:t>
      </w:r>
      <w:proofErr w:type="spellEnd"/>
      <w:r w:rsidR="00F02F02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, k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terá úspěšně funguje již více </w:t>
      </w:r>
      <w:r w:rsidR="001140BB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než 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2</w:t>
      </w:r>
      <w:r w:rsidR="000F3EC1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3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0 let,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 se jedná o klasickou ukázku rodinné firmy založené především na patentech svého zakladatele a 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na manažerském rozvoji firmy </w:t>
      </w:r>
      <w:r w:rsidR="001140BB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 xml:space="preserve">za 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jeho potomků. I</w:t>
      </w:r>
      <w:r w:rsidR="0030226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 </w:t>
      </w:r>
      <w:r w:rsidR="001B733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tyto hospodářské dějiny jsou předmětem nové výstavy Národního technického muzea v Praze.</w:t>
      </w:r>
      <w:r w:rsidR="00F27141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“</w:t>
      </w:r>
    </w:p>
    <w:p w14:paraId="40DF1780" w14:textId="70ED1209" w:rsidR="002A2BAD" w:rsidRDefault="001B7337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Autorka výstavy Hana Králová poznamenává: </w:t>
      </w:r>
      <w:r w:rsidR="002A2BA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„</w:t>
      </w:r>
      <w:r w:rsidR="001A59EF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 xml:space="preserve">Výstava </w:t>
      </w:r>
      <w:r w:rsidR="00DA6BFB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>představuje vyvrcholení dlouholetého projektu</w:t>
      </w:r>
      <w:r w:rsidR="002A2BAD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>,</w:t>
      </w:r>
      <w:r w:rsidR="00DA6BFB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 xml:space="preserve"> na kterém se podíleli pracovníci tří institucí: Národního </w:t>
      </w:r>
      <w:r w:rsidR="002A2BAD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>t</w:t>
      </w:r>
      <w:r w:rsidR="00DA6BFB" w:rsidRPr="002A2BA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>echnického muzea, Národního zemědělského muzea a Národního památkového ústavu, tedy odborníci z řady odvětví, aby bylo možné komplexně postihnout danou problematiku sestávající se z historie architektury, zahradnictví a krajinářství a historie podnikání. Výsledky bádání prezentované formou výstavy dokládají dlouholetou úzkou provázanost středoevropského regionu</w:t>
      </w:r>
      <w:r w:rsidR="0077515E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cs-CZ"/>
        </w:rPr>
        <w:t>.</w:t>
      </w:r>
      <w:r w:rsidR="00F2714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“</w:t>
      </w:r>
    </w:p>
    <w:p w14:paraId="2209F740" w14:textId="4357FEFE" w:rsidR="00DA6BFB" w:rsidRDefault="00DA6BFB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 první části je pozornost zaměřena na postavu architekta Josepha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Hardtmutha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který svými projekčními a stavitelskými aktivitami ve službách knížecí rodiny Liechtensteinů zanechal stopu jak na jižní Moravě, tak v severním Rakousku. Opomenout nelze ani jeho spolupráci se zahradními architekty na vytváření krajinné kompozice, projevující se zejména v Lednicko-valtickém areálu, zapsaném na Seznamu světového kulturního dědictví UNESCO, ale také na urbanistickém začlenění staveb do krajin různého typu v oblasti rakousko-moravského pomezí. Návštěvník se zde může seznámit s řadou dosud nepublikovaných plánů, které jsou spojovány s osobou Josepha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Hardtmutha</w:t>
      </w:r>
      <w:proofErr w:type="spellEnd"/>
      <w:r w:rsidR="002A2BA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 to jak dochovaných</w:t>
      </w:r>
      <w:r w:rsidR="002A2BA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tak nedochovaných staveb, které dokládají široký okruh jeho působnosti. Joseph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je znám především díky svým dochovaným realizacím jako je Minaret či akvadukt v lednickém parku, Belveder u Valtic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lastRenderedPageBreak/>
        <w:t>a</w:t>
      </w:r>
      <w:r w:rsidR="001140B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další, ale málo je známo, že realizoval či vypracoval plány i k řadě dalších objektů, ať se již jednalo o zámečky, kostely, školy, zříceniny a obelisky či další stavby zkrášlující romantickou krajinu. Téměř opomíjeno je, že se nezabýval jen stavbami honosnými či zkrášlující krajinu, ale vypracoval či realizoval plány i na řadu hospodářských budov.</w:t>
      </w:r>
    </w:p>
    <w:p w14:paraId="7DA31892" w14:textId="07B57F02" w:rsidR="002A2BAD" w:rsidRDefault="00DA6BFB" w:rsidP="002A2BAD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Druhá část </w:t>
      </w:r>
      <w:r w:rsidR="0020079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výstavy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je pak zaměřena na osobu Josepha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Hardtmutha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2A2BA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jako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podnikatele, vynálezce a zakladatele firmy ve Vídni, kterou jeho syn přenesl do Českých Budějovic, kde je v</w:t>
      </w:r>
      <w:r w:rsidR="001140B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provozu do dnešních dnů.  Joseph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ačkoliv se mu nedostalo žádného odborného technického vzdělání, přišel s řadou inovací.  Z nich je možné zmínit způsob výroby tuhy z méně kvalitního typu grafitu, nový postup při výrobě nádobí, takzvanou vídeňskou kameninu</w:t>
      </w:r>
      <w:r w:rsidR="002A2BA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 to včetně v té době unikátní bezolovnaté glazury, umělou pemzu či neapolskou žluť. </w:t>
      </w:r>
    </w:p>
    <w:p w14:paraId="4D22EFD8" w14:textId="04CFBD44" w:rsidR="00DA6BFB" w:rsidRDefault="00DA6BFB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 další části 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je ve výstavě představen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syn Carl, který ač nejmladší ze čtyř bratrů převzal otcem založenou továrnu a aby zajistil její 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další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rozvoj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přenesl ji roku 1848 do Českých Budějovic, v</w:t>
      </w:r>
      <w:r w:rsidR="001140B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jejímž okolí se nalézal dostatek potřebných zdrojů. Z počátku Carlovi pomáhal jeho starší bratr Ludwig, proto také továrna nesla od roku 1828 název L. &amp; C.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tedy iniciály křestních jmen obou bratrů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Carl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dosáhl v podnikání značných úspěchů a</w:t>
      </w:r>
      <w:r w:rsidR="00F02F0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společenskou prestiž rodiny povznesl tím, že byl za zásluhy císařem Františkem Josefem I. povýšen do šlechtického stavu.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Carlových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stopách pak pokračoval jeho syn Franz, který v</w:t>
      </w:r>
      <w:r w:rsidR="00F02F0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duchu svého dědečka zavedl řadu inovací, které měly dopad nejen na samotnou firmu </w:t>
      </w:r>
      <w:r w:rsidR="00F02F0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br/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L. &amp; C.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ale i </w:t>
      </w:r>
      <w:r w:rsidR="003508B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na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konkurenční firmy a tužkárenský průmysl všeobecně. V první řadě se jednalo o nový výrobek, tužku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Koh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-i-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noor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uvedenou na trh v roce 1889, která měla naprosto netypickou barvu </w:t>
      </w:r>
      <w:r w:rsidR="00B6776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– 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žlutou. Ta se brzy stala symbolem kvality a známou po celém světě. Dále se mu podařilo sestrojit takzvaný „český mlýn grafitový“, který umožňoval využít i</w:t>
      </w:r>
      <w:r w:rsidR="00F02F0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dosud opomíjený krystalický grafit namísto dosud používaného amorfního a také podle složení směsi určovat tvrdost výsledných tuh. To vedlo k dalšímu jeho vynálezu, sedmnáctistupňové </w:t>
      </w:r>
      <w:proofErr w:type="spellStart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tvrdostní</w:t>
      </w:r>
      <w:proofErr w:type="spellEnd"/>
      <w:r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škále, která využívala k označování kombinaci písmen a číslic. Nová na této škále byla nejen její šíře a písmenné označení, ale i to, že písmena zastupovala anglické termíny, zatímco dosud bylo obvyklé v tužkárenském průmyslu používat spíše francouzštinu. </w:t>
      </w:r>
    </w:p>
    <w:p w14:paraId="080B9166" w14:textId="3B1F4C91" w:rsidR="00DA6BFB" w:rsidRDefault="00200797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V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ýstava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dále 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návštěvníky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provede 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historií firmy </w:t>
      </w:r>
      <w:proofErr w:type="spellStart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Koh</w:t>
      </w:r>
      <w:proofErr w:type="spellEnd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-i-</w:t>
      </w:r>
      <w:proofErr w:type="spellStart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noor</w:t>
      </w:r>
      <w:proofErr w:type="spellEnd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(L. &amp; C. </w:t>
      </w:r>
      <w:proofErr w:type="spellStart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Hardtmuth</w:t>
      </w:r>
      <w:proofErr w:type="spellEnd"/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) ve 20. století, kdy se rodina musela nejprve vyrovnávat s rozpadem habsburské monarchie a</w:t>
      </w:r>
      <w:r w:rsidR="001140BB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ztrátou společenské prestiže a </w:t>
      </w:r>
      <w:r w:rsidR="00C12E7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pak 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také </w:t>
      </w:r>
      <w:r w:rsidR="00C12E7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 </w:t>
      </w:r>
      <w:r w:rsidR="00DA6BFB" w:rsidRPr="00426567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národnostními spory pro svůj německý původ. Dále je sledován vývoj v období okupace a zejména poválečného období, kdy se již znárodněná firma stala součástí socialistického hospodářství.  Firma, která v průběhu své historie několikrát změnila své jméno, dosáhla světové proslulosti a stala se jednou z nejvýznamnějších firem českého, později československého průmyslu. Rovněž hrála celosvětově vůdčí roli na poli tužkárenského průmyslu a zde zavedené inovace jsou dodnes akceptovány i konkurenčními výrobci.</w:t>
      </w:r>
    </w:p>
    <w:p w14:paraId="3AC928A6" w14:textId="52293734" w:rsidR="001140BB" w:rsidRDefault="001140BB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BF035F4" w14:textId="77777777" w:rsidR="001140BB" w:rsidRPr="001140BB" w:rsidRDefault="001140BB" w:rsidP="001140BB">
      <w:pPr>
        <w:spacing w:after="0" w:line="240" w:lineRule="auto"/>
        <w:jc w:val="both"/>
        <w:rPr>
          <w:rFonts w:ascii="Calibri" w:hAnsi="Calibri" w:cs="Times New Roman"/>
          <w:i/>
        </w:rPr>
      </w:pPr>
      <w:r w:rsidRPr="001140BB">
        <w:rPr>
          <w:rFonts w:ascii="Calibri" w:hAnsi="Calibri" w:cs="Times New Roman"/>
          <w:i/>
        </w:rPr>
        <w:lastRenderedPageBreak/>
        <w:t xml:space="preserve">Výstava vznikla za finanční podpory Ministerstva kultury ČR v rámci projektu NAKI II </w:t>
      </w:r>
      <w:proofErr w:type="spellStart"/>
      <w:r w:rsidRPr="001140BB">
        <w:rPr>
          <w:rFonts w:ascii="Calibri" w:hAnsi="Calibri" w:cs="Times New Roman"/>
          <w:i/>
        </w:rPr>
        <w:t>Hardtmuth</w:t>
      </w:r>
      <w:proofErr w:type="spellEnd"/>
      <w:r w:rsidRPr="001140BB">
        <w:rPr>
          <w:rFonts w:ascii="Calibri" w:hAnsi="Calibri" w:cs="Times New Roman"/>
          <w:i/>
        </w:rPr>
        <w:t>: od uhlu k tužkařskému impériu (DG18P02OVV003), který v letech 2018–2022 realizují Národní technické muzeum, Národní zemědělské muzeum a Národní památkový ústav.</w:t>
      </w:r>
    </w:p>
    <w:p w14:paraId="49FAF4A9" w14:textId="057B732E" w:rsidR="001140BB" w:rsidRDefault="001140BB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AEAAF28" w14:textId="5B948BF9" w:rsidR="003B1760" w:rsidRDefault="00515407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3EC88EF" wp14:editId="09D4396D">
            <wp:extent cx="4124325" cy="27495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3CE8" w14:textId="6CCABF66" w:rsidR="003B1760" w:rsidRDefault="00515407" w:rsidP="00895F7B">
      <w:pPr>
        <w:spacing w:before="60" w:after="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3C9C2D7" wp14:editId="69221535">
            <wp:extent cx="4124325" cy="27495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814" cy="27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9421" w14:textId="2FA9DBD0" w:rsidR="00515407" w:rsidRDefault="00515407" w:rsidP="00895F7B">
      <w:pPr>
        <w:spacing w:before="60" w:after="0"/>
        <w:jc w:val="both"/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</w:pPr>
      <w:r w:rsidRPr="00515407"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  <w:t>Pohled do výstavy</w:t>
      </w:r>
    </w:p>
    <w:p w14:paraId="2262753C" w14:textId="77777777" w:rsidR="00DB3C61" w:rsidRPr="00515407" w:rsidRDefault="00DB3C61" w:rsidP="00895F7B">
      <w:pPr>
        <w:spacing w:before="60" w:after="0"/>
        <w:jc w:val="both"/>
        <w:rPr>
          <w:rFonts w:ascii="Calibri" w:eastAsia="Times New Roman" w:hAnsi="Calibri" w:cs="Calibri"/>
          <w:i/>
          <w:color w:val="000000"/>
          <w:sz w:val="24"/>
          <w:szCs w:val="24"/>
          <w:lang w:eastAsia="cs-CZ"/>
        </w:rPr>
      </w:pPr>
    </w:p>
    <w:p w14:paraId="55E4F1A2" w14:textId="79E21BE7" w:rsidR="003B1760" w:rsidRPr="00DB3C61" w:rsidRDefault="00DB3C61" w:rsidP="00895F7B">
      <w:pPr>
        <w:spacing w:before="60" w:after="0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</w:pPr>
      <w:r w:rsidRPr="00DB3C61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Výstava se koná od 29. 6. 2022 do 26. 3. 2023</w:t>
      </w:r>
      <w:r w:rsidR="005D514B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.</w:t>
      </w:r>
      <w:bookmarkStart w:id="0" w:name="_GoBack"/>
      <w:bookmarkEnd w:id="0"/>
    </w:p>
    <w:p w14:paraId="4FA41211" w14:textId="68FEB27D" w:rsidR="0072494C" w:rsidRPr="00DB3C61" w:rsidRDefault="0072494C" w:rsidP="00A87239">
      <w:pPr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</w:pPr>
      <w:r w:rsidRPr="00DB3C61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Tisková zpráva NTM </w:t>
      </w:r>
      <w:r w:rsidR="00DA6BFB" w:rsidRPr="00DB3C61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 xml:space="preserve">28. 6. </w:t>
      </w:r>
      <w:r w:rsidR="00AE250E" w:rsidRPr="00DB3C61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202</w:t>
      </w:r>
      <w:r w:rsidR="00CD2EB7" w:rsidRPr="00DB3C61">
        <w:rPr>
          <w:rFonts w:ascii="Calibri" w:eastAsia="Times New Roman" w:hAnsi="Calibri" w:cs="Calibri"/>
          <w:b/>
          <w:color w:val="000000"/>
          <w:sz w:val="24"/>
          <w:szCs w:val="24"/>
          <w:lang w:eastAsia="cs-CZ"/>
        </w:rPr>
        <w:t>2</w:t>
      </w:r>
    </w:p>
    <w:p w14:paraId="2F9D5E76" w14:textId="7DB4FFAD" w:rsidR="00DB7B8B" w:rsidRPr="00F02F02" w:rsidRDefault="0072494C" w:rsidP="00A87239">
      <w:pPr>
        <w:rPr>
          <w:rFonts w:cstheme="minorHAnsi"/>
          <w:i/>
          <w:color w:val="333333"/>
          <w:sz w:val="24"/>
          <w:szCs w:val="24"/>
        </w:rPr>
      </w:pPr>
      <w:r w:rsidRPr="00F02F02">
        <w:rPr>
          <w:rFonts w:cstheme="minorHAnsi"/>
          <w:color w:val="333333"/>
          <w:sz w:val="24"/>
          <w:szCs w:val="24"/>
        </w:rPr>
        <w:t>Bc. Jan Duda</w:t>
      </w:r>
      <w:r w:rsidRPr="00F02F02">
        <w:rPr>
          <w:rFonts w:cstheme="minorHAnsi"/>
          <w:color w:val="333333"/>
          <w:sz w:val="24"/>
          <w:szCs w:val="24"/>
        </w:rPr>
        <w:br/>
      </w:r>
      <w:r w:rsidRPr="00F02F02">
        <w:rPr>
          <w:rFonts w:cstheme="minorHAnsi"/>
          <w:i/>
          <w:color w:val="333333"/>
          <w:sz w:val="24"/>
          <w:szCs w:val="24"/>
        </w:rPr>
        <w:t xml:space="preserve">Vedoucí </w:t>
      </w:r>
      <w:r w:rsidR="00D553F5" w:rsidRPr="00F02F02">
        <w:rPr>
          <w:rFonts w:cstheme="minorHAnsi"/>
          <w:i/>
          <w:color w:val="333333"/>
          <w:sz w:val="24"/>
          <w:szCs w:val="24"/>
        </w:rPr>
        <w:t>oddělení</w:t>
      </w:r>
      <w:r w:rsidRPr="00F02F02">
        <w:rPr>
          <w:rFonts w:cstheme="minorHAnsi"/>
          <w:i/>
          <w:color w:val="333333"/>
          <w:sz w:val="24"/>
          <w:szCs w:val="24"/>
        </w:rPr>
        <w:t xml:space="preserve"> PR a práce s</w:t>
      </w:r>
      <w:r w:rsidR="007C02F9" w:rsidRPr="00F02F02">
        <w:rPr>
          <w:rFonts w:cstheme="minorHAnsi"/>
          <w:i/>
          <w:color w:val="333333"/>
          <w:sz w:val="24"/>
          <w:szCs w:val="24"/>
        </w:rPr>
        <w:t> </w:t>
      </w:r>
      <w:r w:rsidRPr="00F02F02">
        <w:rPr>
          <w:rFonts w:cstheme="minorHAnsi"/>
          <w:i/>
          <w:color w:val="333333"/>
          <w:sz w:val="24"/>
          <w:szCs w:val="24"/>
        </w:rPr>
        <w:t>veřejností</w:t>
      </w:r>
      <w:r w:rsidR="00E704A9" w:rsidRPr="00F02F02">
        <w:rPr>
          <w:rFonts w:cstheme="minorHAnsi"/>
          <w:i/>
          <w:color w:val="333333"/>
          <w:sz w:val="24"/>
          <w:szCs w:val="24"/>
        </w:rPr>
        <w:br/>
        <w:t>Národní technické muzeum</w:t>
      </w:r>
      <w:r w:rsidRPr="00F02F02">
        <w:rPr>
          <w:rFonts w:cstheme="minorHAnsi"/>
          <w:i/>
          <w:color w:val="333333"/>
          <w:sz w:val="24"/>
          <w:szCs w:val="24"/>
        </w:rPr>
        <w:br/>
        <w:t xml:space="preserve">Email: </w:t>
      </w:r>
      <w:hyperlink r:id="rId10" w:history="1">
        <w:r w:rsidRPr="00F02F02">
          <w:rPr>
            <w:rStyle w:val="Hypertextovodkaz"/>
            <w:rFonts w:cstheme="minorHAnsi"/>
            <w:i/>
            <w:color w:val="333333"/>
            <w:sz w:val="24"/>
            <w:szCs w:val="24"/>
          </w:rPr>
          <w:t>jan.duda@ntm.cz</w:t>
        </w:r>
      </w:hyperlink>
      <w:r w:rsidRPr="00F02F02">
        <w:rPr>
          <w:rFonts w:cstheme="minorHAnsi"/>
          <w:i/>
          <w:color w:val="333333"/>
          <w:sz w:val="24"/>
          <w:szCs w:val="24"/>
        </w:rPr>
        <w:br/>
        <w:t>Mob: +420 770 121 917</w:t>
      </w:r>
    </w:p>
    <w:sectPr w:rsidR="00DB7B8B" w:rsidRPr="00F02F02" w:rsidSect="009957E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EDBE2" w16cex:dateUtc="2022-03-30T11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FCE85" w14:textId="77777777" w:rsidR="008B441D" w:rsidRDefault="008B441D" w:rsidP="00BD5D8A">
      <w:pPr>
        <w:spacing w:after="0" w:line="240" w:lineRule="auto"/>
      </w:pPr>
      <w:r>
        <w:separator/>
      </w:r>
    </w:p>
  </w:endnote>
  <w:endnote w:type="continuationSeparator" w:id="0">
    <w:p w14:paraId="1B0B3D9E" w14:textId="77777777" w:rsidR="008B441D" w:rsidRDefault="008B441D" w:rsidP="00BD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38C28" w14:textId="77777777" w:rsidR="008B441D" w:rsidRDefault="008B441D" w:rsidP="00BD5D8A">
      <w:pPr>
        <w:spacing w:after="0" w:line="240" w:lineRule="auto"/>
      </w:pPr>
      <w:r>
        <w:separator/>
      </w:r>
    </w:p>
  </w:footnote>
  <w:footnote w:type="continuationSeparator" w:id="0">
    <w:p w14:paraId="3A204EF3" w14:textId="77777777" w:rsidR="008B441D" w:rsidRDefault="008B441D" w:rsidP="00BD5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A3DAC" w14:textId="77777777" w:rsidR="00BD5D8A" w:rsidRPr="00CB4039" w:rsidRDefault="00BD5D8A" w:rsidP="00BD5D8A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EEB825B" wp14:editId="2BF4DEC3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4E1CC281" w14:textId="77777777" w:rsidR="00BD5D8A" w:rsidRPr="006664E1" w:rsidRDefault="00BD5D8A" w:rsidP="00BD5D8A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405EB298" w14:textId="77777777" w:rsidR="00BD5D8A" w:rsidRPr="006664E1" w:rsidRDefault="00BD5D8A" w:rsidP="00BD5D8A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0BF641FF" w14:textId="77777777" w:rsidR="00BD5D8A" w:rsidRDefault="00BD5D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C86D5A"/>
    <w:multiLevelType w:val="multilevel"/>
    <w:tmpl w:val="CD88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13ADE"/>
    <w:multiLevelType w:val="multilevel"/>
    <w:tmpl w:val="0F405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F57C20"/>
    <w:multiLevelType w:val="hybridMultilevel"/>
    <w:tmpl w:val="E152BF3C"/>
    <w:lvl w:ilvl="0" w:tplc="F98863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44C4A"/>
    <w:multiLevelType w:val="multilevel"/>
    <w:tmpl w:val="CEF2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697768"/>
    <w:multiLevelType w:val="multilevel"/>
    <w:tmpl w:val="3A98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94D47"/>
    <w:multiLevelType w:val="multilevel"/>
    <w:tmpl w:val="DCD80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B92E01"/>
    <w:multiLevelType w:val="multilevel"/>
    <w:tmpl w:val="3DAE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8C4294"/>
    <w:multiLevelType w:val="multilevel"/>
    <w:tmpl w:val="CF50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580BF1"/>
    <w:multiLevelType w:val="hybridMultilevel"/>
    <w:tmpl w:val="1FA67254"/>
    <w:lvl w:ilvl="0" w:tplc="8E40A3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22A79"/>
    <w:multiLevelType w:val="hybridMultilevel"/>
    <w:tmpl w:val="5884273A"/>
    <w:lvl w:ilvl="0" w:tplc="5DB691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CB10D6"/>
    <w:multiLevelType w:val="multilevel"/>
    <w:tmpl w:val="4940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7A130F"/>
    <w:multiLevelType w:val="hybridMultilevel"/>
    <w:tmpl w:val="729A00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B72B69"/>
    <w:multiLevelType w:val="hybridMultilevel"/>
    <w:tmpl w:val="5D8886AE"/>
    <w:lvl w:ilvl="0" w:tplc="39E8DB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C1BA9"/>
    <w:multiLevelType w:val="multilevel"/>
    <w:tmpl w:val="BA0CD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819E2"/>
    <w:multiLevelType w:val="hybridMultilevel"/>
    <w:tmpl w:val="D068AE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E6D99"/>
    <w:multiLevelType w:val="hybridMultilevel"/>
    <w:tmpl w:val="863AF1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3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0A"/>
    <w:rsid w:val="000023C4"/>
    <w:rsid w:val="00002789"/>
    <w:rsid w:val="00002D6E"/>
    <w:rsid w:val="0000322E"/>
    <w:rsid w:val="0000795C"/>
    <w:rsid w:val="00011CED"/>
    <w:rsid w:val="0001687A"/>
    <w:rsid w:val="000208F9"/>
    <w:rsid w:val="000210DF"/>
    <w:rsid w:val="00031659"/>
    <w:rsid w:val="00033AF6"/>
    <w:rsid w:val="00040355"/>
    <w:rsid w:val="00040E21"/>
    <w:rsid w:val="00042531"/>
    <w:rsid w:val="000441C5"/>
    <w:rsid w:val="00053BA9"/>
    <w:rsid w:val="0006284F"/>
    <w:rsid w:val="00064CA6"/>
    <w:rsid w:val="00072B91"/>
    <w:rsid w:val="0007414B"/>
    <w:rsid w:val="00087422"/>
    <w:rsid w:val="000A0DD4"/>
    <w:rsid w:val="000B2BC5"/>
    <w:rsid w:val="000B53F7"/>
    <w:rsid w:val="000B68DB"/>
    <w:rsid w:val="000B6C24"/>
    <w:rsid w:val="000C1EFC"/>
    <w:rsid w:val="000C2CE6"/>
    <w:rsid w:val="000C79BC"/>
    <w:rsid w:val="000D3314"/>
    <w:rsid w:val="000D57B3"/>
    <w:rsid w:val="000E4204"/>
    <w:rsid w:val="000E5E5F"/>
    <w:rsid w:val="000E7404"/>
    <w:rsid w:val="000E7FA9"/>
    <w:rsid w:val="000F235D"/>
    <w:rsid w:val="000F3EC1"/>
    <w:rsid w:val="000F4003"/>
    <w:rsid w:val="000F63A8"/>
    <w:rsid w:val="000F7EF6"/>
    <w:rsid w:val="001037BE"/>
    <w:rsid w:val="0011135C"/>
    <w:rsid w:val="001140BB"/>
    <w:rsid w:val="00116AA0"/>
    <w:rsid w:val="00120720"/>
    <w:rsid w:val="00120C5A"/>
    <w:rsid w:val="0012569C"/>
    <w:rsid w:val="0013672B"/>
    <w:rsid w:val="0014039C"/>
    <w:rsid w:val="00145605"/>
    <w:rsid w:val="00154D1D"/>
    <w:rsid w:val="00156DE7"/>
    <w:rsid w:val="0016183B"/>
    <w:rsid w:val="00161958"/>
    <w:rsid w:val="001727E6"/>
    <w:rsid w:val="0017298A"/>
    <w:rsid w:val="001756CC"/>
    <w:rsid w:val="00175D48"/>
    <w:rsid w:val="00183ACA"/>
    <w:rsid w:val="001848DC"/>
    <w:rsid w:val="001849F8"/>
    <w:rsid w:val="0019657F"/>
    <w:rsid w:val="00196F2C"/>
    <w:rsid w:val="00197362"/>
    <w:rsid w:val="00197E0F"/>
    <w:rsid w:val="00197E47"/>
    <w:rsid w:val="001A008F"/>
    <w:rsid w:val="001A1C3E"/>
    <w:rsid w:val="001A59EF"/>
    <w:rsid w:val="001A5DF7"/>
    <w:rsid w:val="001B015B"/>
    <w:rsid w:val="001B4810"/>
    <w:rsid w:val="001B4AB7"/>
    <w:rsid w:val="001B7337"/>
    <w:rsid w:val="001B73C6"/>
    <w:rsid w:val="001C3412"/>
    <w:rsid w:val="001D0195"/>
    <w:rsid w:val="00200797"/>
    <w:rsid w:val="0020229A"/>
    <w:rsid w:val="00203A0D"/>
    <w:rsid w:val="00210212"/>
    <w:rsid w:val="00216185"/>
    <w:rsid w:val="002167F6"/>
    <w:rsid w:val="002178B3"/>
    <w:rsid w:val="00221EBC"/>
    <w:rsid w:val="00224AC7"/>
    <w:rsid w:val="00224B93"/>
    <w:rsid w:val="00231AA2"/>
    <w:rsid w:val="00234780"/>
    <w:rsid w:val="00237F8D"/>
    <w:rsid w:val="00242E18"/>
    <w:rsid w:val="00244DB0"/>
    <w:rsid w:val="0026470E"/>
    <w:rsid w:val="00264BC4"/>
    <w:rsid w:val="00265BD3"/>
    <w:rsid w:val="00266409"/>
    <w:rsid w:val="00266875"/>
    <w:rsid w:val="00270467"/>
    <w:rsid w:val="0027165D"/>
    <w:rsid w:val="002808FC"/>
    <w:rsid w:val="002840DC"/>
    <w:rsid w:val="00296B23"/>
    <w:rsid w:val="002A0108"/>
    <w:rsid w:val="002A1A67"/>
    <w:rsid w:val="002A2BAD"/>
    <w:rsid w:val="002A31BF"/>
    <w:rsid w:val="002A5030"/>
    <w:rsid w:val="002A51CC"/>
    <w:rsid w:val="002A7596"/>
    <w:rsid w:val="002A7F0A"/>
    <w:rsid w:val="002B1C27"/>
    <w:rsid w:val="002C0FA4"/>
    <w:rsid w:val="002C24E8"/>
    <w:rsid w:val="002C649D"/>
    <w:rsid w:val="002D651D"/>
    <w:rsid w:val="002D77BE"/>
    <w:rsid w:val="002E1EC6"/>
    <w:rsid w:val="002F16B5"/>
    <w:rsid w:val="003002E0"/>
    <w:rsid w:val="00301147"/>
    <w:rsid w:val="00302267"/>
    <w:rsid w:val="003025BA"/>
    <w:rsid w:val="0031018F"/>
    <w:rsid w:val="0031113C"/>
    <w:rsid w:val="00312B0B"/>
    <w:rsid w:val="00313E37"/>
    <w:rsid w:val="00315BCF"/>
    <w:rsid w:val="00316699"/>
    <w:rsid w:val="00316ACE"/>
    <w:rsid w:val="003232D9"/>
    <w:rsid w:val="003314EE"/>
    <w:rsid w:val="0033771B"/>
    <w:rsid w:val="00347418"/>
    <w:rsid w:val="00347C74"/>
    <w:rsid w:val="003508B0"/>
    <w:rsid w:val="00355A04"/>
    <w:rsid w:val="00360B41"/>
    <w:rsid w:val="00364A5C"/>
    <w:rsid w:val="00377451"/>
    <w:rsid w:val="00390C8A"/>
    <w:rsid w:val="00391516"/>
    <w:rsid w:val="00393EF9"/>
    <w:rsid w:val="00396859"/>
    <w:rsid w:val="003B0BC7"/>
    <w:rsid w:val="003B1760"/>
    <w:rsid w:val="003B3DFA"/>
    <w:rsid w:val="003C6118"/>
    <w:rsid w:val="003C63FB"/>
    <w:rsid w:val="003D56A1"/>
    <w:rsid w:val="003E7E83"/>
    <w:rsid w:val="003F0688"/>
    <w:rsid w:val="003F1A38"/>
    <w:rsid w:val="003F4A47"/>
    <w:rsid w:val="003F5EA7"/>
    <w:rsid w:val="00401A3E"/>
    <w:rsid w:val="004056AC"/>
    <w:rsid w:val="00411053"/>
    <w:rsid w:val="0041111A"/>
    <w:rsid w:val="00420BD1"/>
    <w:rsid w:val="00420F20"/>
    <w:rsid w:val="004212FF"/>
    <w:rsid w:val="00422612"/>
    <w:rsid w:val="0042380E"/>
    <w:rsid w:val="004248C5"/>
    <w:rsid w:val="00436223"/>
    <w:rsid w:val="0045378F"/>
    <w:rsid w:val="004553C4"/>
    <w:rsid w:val="00456114"/>
    <w:rsid w:val="00460735"/>
    <w:rsid w:val="00462779"/>
    <w:rsid w:val="0046519D"/>
    <w:rsid w:val="00465207"/>
    <w:rsid w:val="00470521"/>
    <w:rsid w:val="00475BEE"/>
    <w:rsid w:val="00481481"/>
    <w:rsid w:val="00482E8B"/>
    <w:rsid w:val="0048419B"/>
    <w:rsid w:val="00496431"/>
    <w:rsid w:val="004A1902"/>
    <w:rsid w:val="004A7986"/>
    <w:rsid w:val="004A7A7F"/>
    <w:rsid w:val="004C5BC1"/>
    <w:rsid w:val="004C6606"/>
    <w:rsid w:val="004D5197"/>
    <w:rsid w:val="004D6698"/>
    <w:rsid w:val="004E1BFA"/>
    <w:rsid w:val="004E590E"/>
    <w:rsid w:val="004E5D55"/>
    <w:rsid w:val="004E7A98"/>
    <w:rsid w:val="004F1D88"/>
    <w:rsid w:val="004F2CC2"/>
    <w:rsid w:val="004F4936"/>
    <w:rsid w:val="00501530"/>
    <w:rsid w:val="005059B4"/>
    <w:rsid w:val="005116A4"/>
    <w:rsid w:val="00514CB9"/>
    <w:rsid w:val="00515407"/>
    <w:rsid w:val="00515989"/>
    <w:rsid w:val="00532BF9"/>
    <w:rsid w:val="00537995"/>
    <w:rsid w:val="00545EB7"/>
    <w:rsid w:val="005677DB"/>
    <w:rsid w:val="00575B24"/>
    <w:rsid w:val="00583EC1"/>
    <w:rsid w:val="005873DA"/>
    <w:rsid w:val="00590252"/>
    <w:rsid w:val="00594BBB"/>
    <w:rsid w:val="005A3495"/>
    <w:rsid w:val="005B57A3"/>
    <w:rsid w:val="005B7D81"/>
    <w:rsid w:val="005C45C8"/>
    <w:rsid w:val="005C4A42"/>
    <w:rsid w:val="005C6B53"/>
    <w:rsid w:val="005D367B"/>
    <w:rsid w:val="005D3C89"/>
    <w:rsid w:val="005D514B"/>
    <w:rsid w:val="005D7540"/>
    <w:rsid w:val="005E299E"/>
    <w:rsid w:val="005F0314"/>
    <w:rsid w:val="005F37DC"/>
    <w:rsid w:val="005F76EF"/>
    <w:rsid w:val="005F774E"/>
    <w:rsid w:val="00600D77"/>
    <w:rsid w:val="006035E8"/>
    <w:rsid w:val="00607EF2"/>
    <w:rsid w:val="006104E9"/>
    <w:rsid w:val="00610C7D"/>
    <w:rsid w:val="0062250F"/>
    <w:rsid w:val="00626494"/>
    <w:rsid w:val="00630AA8"/>
    <w:rsid w:val="0063248A"/>
    <w:rsid w:val="00641BB6"/>
    <w:rsid w:val="00653EC2"/>
    <w:rsid w:val="006542C6"/>
    <w:rsid w:val="0065679D"/>
    <w:rsid w:val="00657909"/>
    <w:rsid w:val="0066242E"/>
    <w:rsid w:val="00663E3C"/>
    <w:rsid w:val="00672838"/>
    <w:rsid w:val="00680FDC"/>
    <w:rsid w:val="0068179A"/>
    <w:rsid w:val="00690CC9"/>
    <w:rsid w:val="00697EB0"/>
    <w:rsid w:val="006A7019"/>
    <w:rsid w:val="006B050E"/>
    <w:rsid w:val="006C1308"/>
    <w:rsid w:val="006C5FF7"/>
    <w:rsid w:val="006D4212"/>
    <w:rsid w:val="006D5A19"/>
    <w:rsid w:val="006E4002"/>
    <w:rsid w:val="006E6CC3"/>
    <w:rsid w:val="006F1879"/>
    <w:rsid w:val="006F7B8B"/>
    <w:rsid w:val="00702AE0"/>
    <w:rsid w:val="0070384F"/>
    <w:rsid w:val="00712A8A"/>
    <w:rsid w:val="00720E52"/>
    <w:rsid w:val="0072494C"/>
    <w:rsid w:val="0074076F"/>
    <w:rsid w:val="00742D18"/>
    <w:rsid w:val="00745F9F"/>
    <w:rsid w:val="0075313C"/>
    <w:rsid w:val="00757030"/>
    <w:rsid w:val="007629DE"/>
    <w:rsid w:val="007633B7"/>
    <w:rsid w:val="00765527"/>
    <w:rsid w:val="00770BEB"/>
    <w:rsid w:val="00771368"/>
    <w:rsid w:val="0077515E"/>
    <w:rsid w:val="007873CA"/>
    <w:rsid w:val="007A04CE"/>
    <w:rsid w:val="007A3963"/>
    <w:rsid w:val="007A65F6"/>
    <w:rsid w:val="007A6B8B"/>
    <w:rsid w:val="007B0BBB"/>
    <w:rsid w:val="007B5BCB"/>
    <w:rsid w:val="007B62FB"/>
    <w:rsid w:val="007C02F9"/>
    <w:rsid w:val="007C16B5"/>
    <w:rsid w:val="007D150B"/>
    <w:rsid w:val="007D6287"/>
    <w:rsid w:val="007D63E0"/>
    <w:rsid w:val="007E0215"/>
    <w:rsid w:val="007F10A2"/>
    <w:rsid w:val="007F1192"/>
    <w:rsid w:val="007F1B26"/>
    <w:rsid w:val="007F5ACC"/>
    <w:rsid w:val="00801CF6"/>
    <w:rsid w:val="008062E3"/>
    <w:rsid w:val="00806D9F"/>
    <w:rsid w:val="0081254F"/>
    <w:rsid w:val="008140C6"/>
    <w:rsid w:val="008150E9"/>
    <w:rsid w:val="008244EE"/>
    <w:rsid w:val="00841417"/>
    <w:rsid w:val="00843BC2"/>
    <w:rsid w:val="008546E5"/>
    <w:rsid w:val="0086190E"/>
    <w:rsid w:val="00861C2B"/>
    <w:rsid w:val="00863D9C"/>
    <w:rsid w:val="008657D5"/>
    <w:rsid w:val="008664C9"/>
    <w:rsid w:val="00867E4B"/>
    <w:rsid w:val="00894795"/>
    <w:rsid w:val="00894C53"/>
    <w:rsid w:val="00895F7B"/>
    <w:rsid w:val="00896EDE"/>
    <w:rsid w:val="008A1A4F"/>
    <w:rsid w:val="008A1E7C"/>
    <w:rsid w:val="008B2DAF"/>
    <w:rsid w:val="008B3DFD"/>
    <w:rsid w:val="008B441D"/>
    <w:rsid w:val="008C190E"/>
    <w:rsid w:val="008C256B"/>
    <w:rsid w:val="008C3612"/>
    <w:rsid w:val="008D2FF6"/>
    <w:rsid w:val="008D3D3E"/>
    <w:rsid w:val="008E0BED"/>
    <w:rsid w:val="008F21C0"/>
    <w:rsid w:val="00913578"/>
    <w:rsid w:val="00916056"/>
    <w:rsid w:val="00916886"/>
    <w:rsid w:val="00922815"/>
    <w:rsid w:val="0092372A"/>
    <w:rsid w:val="00933F6B"/>
    <w:rsid w:val="009367A4"/>
    <w:rsid w:val="00936F60"/>
    <w:rsid w:val="00937C33"/>
    <w:rsid w:val="00940E51"/>
    <w:rsid w:val="009420BF"/>
    <w:rsid w:val="00945DB8"/>
    <w:rsid w:val="00951AA6"/>
    <w:rsid w:val="00952021"/>
    <w:rsid w:val="00954C6B"/>
    <w:rsid w:val="00962651"/>
    <w:rsid w:val="009676F8"/>
    <w:rsid w:val="00971161"/>
    <w:rsid w:val="00973F2B"/>
    <w:rsid w:val="00983FD1"/>
    <w:rsid w:val="009957E6"/>
    <w:rsid w:val="00995F9E"/>
    <w:rsid w:val="009A00CF"/>
    <w:rsid w:val="009A11B1"/>
    <w:rsid w:val="009A11E6"/>
    <w:rsid w:val="009B00FD"/>
    <w:rsid w:val="009B305A"/>
    <w:rsid w:val="009B3DE9"/>
    <w:rsid w:val="009E23BA"/>
    <w:rsid w:val="009E2AA8"/>
    <w:rsid w:val="009E7C64"/>
    <w:rsid w:val="009F26EB"/>
    <w:rsid w:val="00A109B4"/>
    <w:rsid w:val="00A17A58"/>
    <w:rsid w:val="00A250B1"/>
    <w:rsid w:val="00A27F7A"/>
    <w:rsid w:val="00A33A83"/>
    <w:rsid w:val="00A43F39"/>
    <w:rsid w:val="00A46E81"/>
    <w:rsid w:val="00A624E9"/>
    <w:rsid w:val="00A65422"/>
    <w:rsid w:val="00A676C3"/>
    <w:rsid w:val="00A703FF"/>
    <w:rsid w:val="00A769BC"/>
    <w:rsid w:val="00A77863"/>
    <w:rsid w:val="00A80650"/>
    <w:rsid w:val="00A820B7"/>
    <w:rsid w:val="00A826ED"/>
    <w:rsid w:val="00A86A95"/>
    <w:rsid w:val="00A86C5A"/>
    <w:rsid w:val="00A87239"/>
    <w:rsid w:val="00A91874"/>
    <w:rsid w:val="00AA11BD"/>
    <w:rsid w:val="00AA2710"/>
    <w:rsid w:val="00AA708F"/>
    <w:rsid w:val="00AC4326"/>
    <w:rsid w:val="00AC7DF4"/>
    <w:rsid w:val="00AD1E3C"/>
    <w:rsid w:val="00AD2E0A"/>
    <w:rsid w:val="00AE23EB"/>
    <w:rsid w:val="00AE250E"/>
    <w:rsid w:val="00AE2876"/>
    <w:rsid w:val="00AE4F9C"/>
    <w:rsid w:val="00B02EA5"/>
    <w:rsid w:val="00B156B2"/>
    <w:rsid w:val="00B1699F"/>
    <w:rsid w:val="00B175B6"/>
    <w:rsid w:val="00B175D9"/>
    <w:rsid w:val="00B20779"/>
    <w:rsid w:val="00B21B5C"/>
    <w:rsid w:val="00B21D44"/>
    <w:rsid w:val="00B36DEC"/>
    <w:rsid w:val="00B54232"/>
    <w:rsid w:val="00B600AA"/>
    <w:rsid w:val="00B634C1"/>
    <w:rsid w:val="00B63856"/>
    <w:rsid w:val="00B6776D"/>
    <w:rsid w:val="00B6781E"/>
    <w:rsid w:val="00B8696C"/>
    <w:rsid w:val="00B9256F"/>
    <w:rsid w:val="00BA13A6"/>
    <w:rsid w:val="00BA4C86"/>
    <w:rsid w:val="00BB5861"/>
    <w:rsid w:val="00BC1BA1"/>
    <w:rsid w:val="00BC4421"/>
    <w:rsid w:val="00BD5D8A"/>
    <w:rsid w:val="00BE0BFF"/>
    <w:rsid w:val="00BF0A6D"/>
    <w:rsid w:val="00BF544E"/>
    <w:rsid w:val="00BF62F5"/>
    <w:rsid w:val="00C01F60"/>
    <w:rsid w:val="00C05F9E"/>
    <w:rsid w:val="00C07A3C"/>
    <w:rsid w:val="00C10E6E"/>
    <w:rsid w:val="00C12E70"/>
    <w:rsid w:val="00C21126"/>
    <w:rsid w:val="00C30111"/>
    <w:rsid w:val="00C30D60"/>
    <w:rsid w:val="00C33EC6"/>
    <w:rsid w:val="00C36066"/>
    <w:rsid w:val="00C62548"/>
    <w:rsid w:val="00C830E3"/>
    <w:rsid w:val="00C85871"/>
    <w:rsid w:val="00C92ACE"/>
    <w:rsid w:val="00C95E85"/>
    <w:rsid w:val="00C969DF"/>
    <w:rsid w:val="00C971FC"/>
    <w:rsid w:val="00C976AC"/>
    <w:rsid w:val="00CA0A10"/>
    <w:rsid w:val="00CA0CC0"/>
    <w:rsid w:val="00CA268D"/>
    <w:rsid w:val="00CB0FA3"/>
    <w:rsid w:val="00CB28C4"/>
    <w:rsid w:val="00CB2DBA"/>
    <w:rsid w:val="00CB5197"/>
    <w:rsid w:val="00CB5A62"/>
    <w:rsid w:val="00CB7C3C"/>
    <w:rsid w:val="00CC44AA"/>
    <w:rsid w:val="00CD18A8"/>
    <w:rsid w:val="00CD2645"/>
    <w:rsid w:val="00CD2EB7"/>
    <w:rsid w:val="00CE1CCF"/>
    <w:rsid w:val="00CE28A5"/>
    <w:rsid w:val="00CF46ED"/>
    <w:rsid w:val="00D024D1"/>
    <w:rsid w:val="00D03089"/>
    <w:rsid w:val="00D04E75"/>
    <w:rsid w:val="00D12456"/>
    <w:rsid w:val="00D15CDE"/>
    <w:rsid w:val="00D169AD"/>
    <w:rsid w:val="00D16E91"/>
    <w:rsid w:val="00D23EFD"/>
    <w:rsid w:val="00D30D30"/>
    <w:rsid w:val="00D36E97"/>
    <w:rsid w:val="00D451E4"/>
    <w:rsid w:val="00D553F5"/>
    <w:rsid w:val="00D60F38"/>
    <w:rsid w:val="00D70795"/>
    <w:rsid w:val="00D72E24"/>
    <w:rsid w:val="00D7338F"/>
    <w:rsid w:val="00D73793"/>
    <w:rsid w:val="00D7500A"/>
    <w:rsid w:val="00D75E8E"/>
    <w:rsid w:val="00D77B79"/>
    <w:rsid w:val="00D925E6"/>
    <w:rsid w:val="00D9628B"/>
    <w:rsid w:val="00D97071"/>
    <w:rsid w:val="00DA0348"/>
    <w:rsid w:val="00DA6BFB"/>
    <w:rsid w:val="00DB3C61"/>
    <w:rsid w:val="00DB4592"/>
    <w:rsid w:val="00DB76F9"/>
    <w:rsid w:val="00DB7B8B"/>
    <w:rsid w:val="00DD21DD"/>
    <w:rsid w:val="00DD2ECF"/>
    <w:rsid w:val="00DD52D3"/>
    <w:rsid w:val="00DD5F13"/>
    <w:rsid w:val="00DD7654"/>
    <w:rsid w:val="00DE1F03"/>
    <w:rsid w:val="00DE787B"/>
    <w:rsid w:val="00DF17C6"/>
    <w:rsid w:val="00E039FC"/>
    <w:rsid w:val="00E109A6"/>
    <w:rsid w:val="00E112E8"/>
    <w:rsid w:val="00E11806"/>
    <w:rsid w:val="00E13707"/>
    <w:rsid w:val="00E16563"/>
    <w:rsid w:val="00E17C33"/>
    <w:rsid w:val="00E31460"/>
    <w:rsid w:val="00E43AB9"/>
    <w:rsid w:val="00E45CF5"/>
    <w:rsid w:val="00E704A9"/>
    <w:rsid w:val="00E70C23"/>
    <w:rsid w:val="00E75B63"/>
    <w:rsid w:val="00E81CA8"/>
    <w:rsid w:val="00E90F90"/>
    <w:rsid w:val="00E9670C"/>
    <w:rsid w:val="00E97C55"/>
    <w:rsid w:val="00EA73F6"/>
    <w:rsid w:val="00EB15D1"/>
    <w:rsid w:val="00EB6B78"/>
    <w:rsid w:val="00EC2FCE"/>
    <w:rsid w:val="00EC3456"/>
    <w:rsid w:val="00EC6909"/>
    <w:rsid w:val="00ED12B4"/>
    <w:rsid w:val="00ED2299"/>
    <w:rsid w:val="00ED2F46"/>
    <w:rsid w:val="00EE330E"/>
    <w:rsid w:val="00EE579F"/>
    <w:rsid w:val="00EF3463"/>
    <w:rsid w:val="00EF4381"/>
    <w:rsid w:val="00EF4C7C"/>
    <w:rsid w:val="00EF4CA9"/>
    <w:rsid w:val="00EF572D"/>
    <w:rsid w:val="00EF6BBE"/>
    <w:rsid w:val="00EF7213"/>
    <w:rsid w:val="00F02F02"/>
    <w:rsid w:val="00F039BE"/>
    <w:rsid w:val="00F049C1"/>
    <w:rsid w:val="00F14976"/>
    <w:rsid w:val="00F14EA1"/>
    <w:rsid w:val="00F21D11"/>
    <w:rsid w:val="00F27141"/>
    <w:rsid w:val="00F31AF7"/>
    <w:rsid w:val="00F366EF"/>
    <w:rsid w:val="00F372F9"/>
    <w:rsid w:val="00F409FC"/>
    <w:rsid w:val="00F42B85"/>
    <w:rsid w:val="00F50EE9"/>
    <w:rsid w:val="00F52E2D"/>
    <w:rsid w:val="00F555CB"/>
    <w:rsid w:val="00F567D1"/>
    <w:rsid w:val="00F67A39"/>
    <w:rsid w:val="00F72EDE"/>
    <w:rsid w:val="00F751FB"/>
    <w:rsid w:val="00F76937"/>
    <w:rsid w:val="00F910B7"/>
    <w:rsid w:val="00FB3185"/>
    <w:rsid w:val="00FB3B63"/>
    <w:rsid w:val="00FB5ECC"/>
    <w:rsid w:val="00FB6ACB"/>
    <w:rsid w:val="00FB7B4D"/>
    <w:rsid w:val="00FC4110"/>
    <w:rsid w:val="00FC4BA6"/>
    <w:rsid w:val="00FD0FFD"/>
    <w:rsid w:val="00FD1062"/>
    <w:rsid w:val="00FD48E7"/>
    <w:rsid w:val="00FD60CD"/>
    <w:rsid w:val="00FF3D6B"/>
    <w:rsid w:val="00FF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0E32A"/>
  <w15:docId w15:val="{697950FB-83C1-4BF0-B2A4-A767F5E3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D2E0A"/>
  </w:style>
  <w:style w:type="paragraph" w:styleId="Nadpis1">
    <w:name w:val="heading 1"/>
    <w:basedOn w:val="Normln"/>
    <w:next w:val="Normln"/>
    <w:link w:val="Nadpis1Char"/>
    <w:uiPriority w:val="9"/>
    <w:qFormat/>
    <w:rsid w:val="00296B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6B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BD5D8A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6264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64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64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64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649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6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49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D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D8A"/>
  </w:style>
  <w:style w:type="paragraph" w:styleId="Zpat">
    <w:name w:val="footer"/>
    <w:basedOn w:val="Normln"/>
    <w:link w:val="ZpatChar"/>
    <w:uiPriority w:val="99"/>
    <w:unhideWhenUsed/>
    <w:rsid w:val="00BD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D8A"/>
  </w:style>
  <w:style w:type="character" w:customStyle="1" w:styleId="Nadpis4Char">
    <w:name w:val="Nadpis 4 Char"/>
    <w:basedOn w:val="Standardnpsmoodstavce"/>
    <w:link w:val="Nadpis4"/>
    <w:rsid w:val="00BD5D8A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BD5D8A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90C8A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0C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75B6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CB28C4"/>
    <w:rPr>
      <w:color w:val="605E5C"/>
      <w:shd w:val="clear" w:color="auto" w:fill="E1DFDD"/>
    </w:rPr>
  </w:style>
  <w:style w:type="paragraph" w:customStyle="1" w:styleId="xmsonormal">
    <w:name w:val="x_msonormal"/>
    <w:basedOn w:val="Normln"/>
    <w:rsid w:val="007B0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6B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296B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zev">
    <w:name w:val="Title"/>
    <w:basedOn w:val="Normln"/>
    <w:link w:val="NzevChar"/>
    <w:qFormat/>
    <w:rsid w:val="00610C7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610C7D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E81CA8"/>
    <w:rPr>
      <w:i/>
      <w:iCs/>
    </w:rPr>
  </w:style>
  <w:style w:type="paragraph" w:styleId="Titulek">
    <w:name w:val="caption"/>
    <w:basedOn w:val="Normln"/>
    <w:next w:val="Normln"/>
    <w:uiPriority w:val="35"/>
    <w:unhideWhenUsed/>
    <w:qFormat/>
    <w:rsid w:val="0041111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eventcontent-list-item">
    <w:name w:val="event__content-list-item"/>
    <w:basedOn w:val="Normln"/>
    <w:rsid w:val="00224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4B93"/>
    <w:rPr>
      <w:b/>
      <w:bCs/>
    </w:rPr>
  </w:style>
  <w:style w:type="character" w:customStyle="1" w:styleId="d2edcug0">
    <w:name w:val="d2edcug0"/>
    <w:basedOn w:val="Standardnpsmoodstavce"/>
    <w:rsid w:val="00B8696C"/>
  </w:style>
  <w:style w:type="paragraph" w:styleId="Normlnweb">
    <w:name w:val="Normal (Web)"/>
    <w:basedOn w:val="Normln"/>
    <w:uiPriority w:val="99"/>
    <w:unhideWhenUsed/>
    <w:rsid w:val="0095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te">
    <w:name w:val="note"/>
    <w:basedOn w:val="Standardnpsmoodstavce"/>
    <w:rsid w:val="00770BEB"/>
  </w:style>
  <w:style w:type="character" w:customStyle="1" w:styleId="tojvnm2t">
    <w:name w:val="tojvnm2t"/>
    <w:basedOn w:val="Standardnpsmoodstavce"/>
    <w:rsid w:val="002A7F0A"/>
  </w:style>
  <w:style w:type="table" w:styleId="Mkatabulky">
    <w:name w:val="Table Grid"/>
    <w:basedOn w:val="Normlntabulka"/>
    <w:uiPriority w:val="59"/>
    <w:rsid w:val="002A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ln"/>
    <w:link w:val="TextChar"/>
    <w:qFormat/>
    <w:rsid w:val="00197362"/>
    <w:pPr>
      <w:spacing w:before="60" w:after="60" w:line="259" w:lineRule="auto"/>
    </w:pPr>
    <w:rPr>
      <w:rFonts w:ascii="Arial" w:hAnsi="Arial" w:cs="Arial"/>
      <w:sz w:val="20"/>
      <w:szCs w:val="20"/>
    </w:rPr>
  </w:style>
  <w:style w:type="character" w:customStyle="1" w:styleId="TextChar">
    <w:name w:val="Text Char"/>
    <w:basedOn w:val="Standardnpsmoodstavce"/>
    <w:link w:val="Text"/>
    <w:locked/>
    <w:rsid w:val="00197362"/>
    <w:rPr>
      <w:rFonts w:ascii="Arial" w:hAnsi="Arial" w:cs="Arial"/>
      <w:sz w:val="20"/>
      <w:szCs w:val="20"/>
    </w:rPr>
  </w:style>
  <w:style w:type="paragraph" w:styleId="Zkladntext3">
    <w:name w:val="Body Text 3"/>
    <w:basedOn w:val="Normln"/>
    <w:link w:val="Zkladntext3Char"/>
    <w:semiHidden/>
    <w:rsid w:val="00ED2F46"/>
    <w:pPr>
      <w:tabs>
        <w:tab w:val="left" w:pos="907"/>
        <w:tab w:val="left" w:pos="3402"/>
        <w:tab w:val="left" w:pos="4253"/>
        <w:tab w:val="left" w:pos="4536"/>
        <w:tab w:val="left" w:pos="5103"/>
        <w:tab w:val="left" w:pos="5940"/>
        <w:tab w:val="left" w:pos="7380"/>
        <w:tab w:val="left" w:pos="7655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ED2F46"/>
    <w:rPr>
      <w:rFonts w:ascii="Times New Roman" w:eastAsia="Times New Roman" w:hAnsi="Times New Roman" w:cs="Times New Roman"/>
      <w:b/>
      <w:sz w:val="32"/>
      <w:szCs w:val="24"/>
      <w:lang w:eastAsia="cs-CZ"/>
    </w:rPr>
  </w:style>
  <w:style w:type="paragraph" w:customStyle="1" w:styleId="Zkladntext31">
    <w:name w:val="Základní text 31"/>
    <w:basedOn w:val="Normln"/>
    <w:rsid w:val="00ED2F46"/>
    <w:pPr>
      <w:tabs>
        <w:tab w:val="left" w:pos="907"/>
        <w:tab w:val="left" w:pos="3402"/>
        <w:tab w:val="left" w:pos="4253"/>
        <w:tab w:val="left" w:pos="4536"/>
        <w:tab w:val="left" w:pos="5103"/>
        <w:tab w:val="left" w:pos="5940"/>
        <w:tab w:val="left" w:pos="7380"/>
        <w:tab w:val="left" w:pos="7655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ED2F46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D2F4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1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10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16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849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1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0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9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5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3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an.duda@nt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6B10C-5D1D-4366-A85E-1467370C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979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Lucie Střechová</dc:creator>
  <cp:lastModifiedBy>Dobisíková Jana</cp:lastModifiedBy>
  <cp:revision>8</cp:revision>
  <cp:lastPrinted>2022-06-28T07:54:00Z</cp:lastPrinted>
  <dcterms:created xsi:type="dcterms:W3CDTF">2022-06-28T07:51:00Z</dcterms:created>
  <dcterms:modified xsi:type="dcterms:W3CDTF">2022-06-28T09:22:00Z</dcterms:modified>
</cp:coreProperties>
</file>